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Сергей Кравцов: Все школы России готовы к работе в очном формате в новом учебном году</w:t>
      </w:r>
      <w:r w:rsidR="004B71C3" w:rsidRPr="004B71C3">
        <w:rPr>
          <w:rFonts w:ascii="Times New Roman" w:hAnsi="Times New Roman" w:cs="Times New Roman"/>
          <w:b/>
          <w:sz w:val="28"/>
          <w:szCs w:val="28"/>
        </w:rPr>
        <w:t>.</w:t>
      </w:r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>Никаких планов по переводу на дистанционное обучение сейчас нет,</w:t>
      </w:r>
      <w:r w:rsidRPr="004B71C3">
        <w:rPr>
          <w:rFonts w:ascii="Times New Roman" w:hAnsi="Times New Roman" w:cs="Times New Roman"/>
          <w:sz w:val="24"/>
          <w:szCs w:val="24"/>
        </w:rPr>
        <w:t xml:space="preserve"> заявил министр просвещения РФ. </w:t>
      </w:r>
      <w:r w:rsidRPr="004B71C3">
        <w:rPr>
          <w:rFonts w:ascii="Times New Roman" w:hAnsi="Times New Roman" w:cs="Times New Roman"/>
          <w:sz w:val="24"/>
          <w:szCs w:val="24"/>
        </w:rPr>
        <w:t>«Мы уверены, что все школы готовы к началу нового учебного года. Мы планируем, что они откроются в очном режиме. Никаких вопросов, связанных с обеспечением учителями, нет. Все вакансии максимально закрыты», – добавил Сергей Кравцов.</w:t>
      </w: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https://vogazeta.ru/articles/2022/8/9/CHto_proiskhodit/20467-kravtsov_vse_shkoly_rossii_gotovy_k_rabote_v_ochnom_formate_v_novom_uchebnom_godu</w:t>
        </w:r>
      </w:hyperlink>
      <w:r w:rsidRPr="004B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В России создадут грамматики и правила орфографии и пунктуации языков коренных малочисленных народов</w:t>
      </w:r>
      <w:r w:rsidR="004B71C3" w:rsidRPr="004B71C3">
        <w:rPr>
          <w:rFonts w:ascii="Times New Roman" w:hAnsi="Times New Roman" w:cs="Times New Roman"/>
          <w:b/>
          <w:sz w:val="28"/>
          <w:szCs w:val="28"/>
        </w:rPr>
        <w:t>.</w:t>
      </w:r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B1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России разработан Порядок проведения экспертизы грамматик, содержащих нормы языков коренных малочисленных народов Российской Федерации, правил орфог</w:t>
      </w:r>
      <w:r w:rsidRPr="004B71C3">
        <w:rPr>
          <w:rFonts w:ascii="Times New Roman" w:hAnsi="Times New Roman" w:cs="Times New Roman"/>
          <w:sz w:val="24"/>
          <w:szCs w:val="24"/>
        </w:rPr>
        <w:t xml:space="preserve">рафии и пунктуации этих языков. </w:t>
      </w:r>
      <w:r w:rsidRPr="004B71C3">
        <w:rPr>
          <w:rFonts w:ascii="Times New Roman" w:hAnsi="Times New Roman" w:cs="Times New Roman"/>
          <w:sz w:val="24"/>
          <w:szCs w:val="24"/>
        </w:rPr>
        <w:t>Экспертиза заключается в анализе и оценке соответствия грамматики и правил орфографии и пунктуации ряду критериев. В содержании грамматики, правил орфографии и пунктуации должны быть учтены региональные и этнокультурные особенности субъекта Российской Федерации, отражен вклад российских деятелей науки и культуры в сохранение и развитие языков коренных малочисленных народов Российской Федерации.</w:t>
      </w: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https://edu.gov.ru/press/5601/v-rossii-sozdadut-grammatiki-i-pravila-orfografii-i-punktuacii-yazykov-korennyh-malochislennyh-narodov/</w:t>
        </w:r>
      </w:hyperlink>
      <w:r w:rsidRPr="004B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Комплекты тем итогового сочинения с 2022/23 учебного года будут формироваться по-новому</w:t>
      </w:r>
      <w:r w:rsidR="004B71C3" w:rsidRPr="004B71C3">
        <w:rPr>
          <w:rFonts w:ascii="Times New Roman" w:hAnsi="Times New Roman" w:cs="Times New Roman"/>
          <w:b/>
          <w:sz w:val="28"/>
          <w:szCs w:val="28"/>
        </w:rPr>
        <w:t>.</w:t>
      </w:r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 xml:space="preserve">Начиная с 2022/23 учебного года меняется подход к формированию комплектов тем итогового сочинения. Такое решение было принято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и Советом по вопросам </w:t>
      </w:r>
      <w:r w:rsidRPr="004B71C3">
        <w:rPr>
          <w:rFonts w:ascii="Times New Roman" w:hAnsi="Times New Roman" w:cs="Times New Roman"/>
          <w:sz w:val="24"/>
          <w:szCs w:val="24"/>
        </w:rPr>
        <w:t xml:space="preserve">проведения итогового сочинения. </w:t>
      </w:r>
      <w:r w:rsidRPr="004B71C3">
        <w:rPr>
          <w:rFonts w:ascii="Times New Roman" w:hAnsi="Times New Roman" w:cs="Times New Roman"/>
          <w:sz w:val="24"/>
          <w:szCs w:val="24"/>
        </w:rPr>
        <w:t>Открытые тематические направления итогового сочинения на каждый год публиковаться больше не будут. Вместо этого формируется закрытый банк тем итогового сочинения на основе тех тем, которые использовались в прошлые годы. Перед началом учебного года публикуются названия разделов и подразделов банка тем итогового сочинения с комментариями к ним, а также образец комплекта тем итогового сочинения.</w:t>
      </w:r>
    </w:p>
    <w:p w:rsidR="00F42DD6" w:rsidRPr="004B71C3" w:rsidRDefault="00F42DD6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https://edu.gov.ru/press/5600/komplekty-tem-itogovogo-sochineniya-s-2022-23-uchebnogo-goda-budut-formirovatsya-po-novomu/</w:t>
        </w:r>
      </w:hyperlink>
      <w:r w:rsidRPr="004B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О</w:t>
      </w:r>
      <w:r w:rsidRPr="004B71C3">
        <w:rPr>
          <w:rFonts w:ascii="Times New Roman" w:hAnsi="Times New Roman" w:cs="Times New Roman"/>
          <w:b/>
          <w:sz w:val="28"/>
          <w:szCs w:val="28"/>
        </w:rPr>
        <w:t xml:space="preserve">сновные принципы формировании новой системы </w:t>
      </w:r>
      <w:r w:rsidR="004B71C3">
        <w:rPr>
          <w:rFonts w:ascii="Times New Roman" w:hAnsi="Times New Roman" w:cs="Times New Roman"/>
          <w:b/>
          <w:sz w:val="28"/>
          <w:szCs w:val="28"/>
        </w:rPr>
        <w:t xml:space="preserve">высшего </w:t>
      </w:r>
      <w:r w:rsidRPr="004B71C3">
        <w:rPr>
          <w:rFonts w:ascii="Times New Roman" w:hAnsi="Times New Roman" w:cs="Times New Roman"/>
          <w:b/>
          <w:sz w:val="28"/>
          <w:szCs w:val="28"/>
        </w:rPr>
        <w:t>образования в России</w:t>
      </w:r>
    </w:p>
    <w:p w:rsid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>Ректор МГУ Садовничий перечислил основные принципы формировании новой системы образования в России: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>(2) научная, а не учебная аспирантура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 xml:space="preserve">(3) сохранение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>, когда это необходимо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 xml:space="preserve">(4) разрешение после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поступать в магистратуру, а не запрет, как сейчас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https://vogazeta.ru/articles/2022/8/9/edpolitics/20464-rektor_mgu_sadovnichiy_nazval_osnovnye_printsipy_formirovanii_novoy_sistemy_obrazovaniya_v_rossii</w:t>
        </w:r>
      </w:hyperlink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1C3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4B71C3">
        <w:rPr>
          <w:rFonts w:ascii="Times New Roman" w:hAnsi="Times New Roman" w:cs="Times New Roman"/>
          <w:b/>
          <w:sz w:val="28"/>
          <w:szCs w:val="28"/>
        </w:rPr>
        <w:t xml:space="preserve"> запустит программы по повышению </w:t>
      </w:r>
      <w:proofErr w:type="spellStart"/>
      <w:r w:rsidRPr="004B71C3">
        <w:rPr>
          <w:rFonts w:ascii="Times New Roman" w:hAnsi="Times New Roman" w:cs="Times New Roman"/>
          <w:b/>
          <w:sz w:val="28"/>
          <w:szCs w:val="28"/>
        </w:rPr>
        <w:t>киберграмотности</w:t>
      </w:r>
      <w:proofErr w:type="spellEnd"/>
      <w:r w:rsidRPr="004B71C3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4B71C3" w:rsidRPr="004B71C3">
        <w:rPr>
          <w:rFonts w:ascii="Times New Roman" w:hAnsi="Times New Roman" w:cs="Times New Roman"/>
          <w:b/>
          <w:sz w:val="28"/>
          <w:szCs w:val="28"/>
        </w:rPr>
        <w:t>.</w:t>
      </w:r>
    </w:p>
    <w:p w:rsid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запускает трехлетнюю программу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. Ее цель – привлечение внимания к вопросам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 и формирование у граждан навыков без</w:t>
      </w:r>
      <w:r w:rsidRPr="004B71C3">
        <w:rPr>
          <w:rFonts w:ascii="Times New Roman" w:hAnsi="Times New Roman" w:cs="Times New Roman"/>
          <w:sz w:val="24"/>
          <w:szCs w:val="24"/>
        </w:rPr>
        <w:t xml:space="preserve">опасного поведения в Интернете. </w:t>
      </w:r>
      <w:r w:rsidRPr="004B71C3">
        <w:rPr>
          <w:rFonts w:ascii="Times New Roman" w:hAnsi="Times New Roman" w:cs="Times New Roman"/>
          <w:sz w:val="24"/>
          <w:szCs w:val="24"/>
        </w:rPr>
        <w:t>Особое внимание планируется уделить занятиям с детьми и подростками. Они являются наиболее активной в интернете группой.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https://vogazeta.ru/articles/2022/8/7/children/20444-mintsifry_zapustit_programmy_po_povysheniyu_kibergramotnosti_shkolnikov</w:t>
        </w:r>
      </w:hyperlink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Депутаты попросили ФАС проверить цены на «школьный набор» – за год он подорожал на 20%</w:t>
      </w:r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>В этом году значительно подорожали товары, необходимые для подготовки к школе. Депутаты Госдумы обратились в ФАС с просьбой провести проверку обосн</w:t>
      </w:r>
      <w:r w:rsidRPr="004B71C3">
        <w:rPr>
          <w:rFonts w:ascii="Times New Roman" w:hAnsi="Times New Roman" w:cs="Times New Roman"/>
          <w:sz w:val="24"/>
          <w:szCs w:val="24"/>
        </w:rPr>
        <w:t xml:space="preserve">ованности такого повышения цен. </w:t>
      </w:r>
      <w:r w:rsidRPr="004B71C3">
        <w:rPr>
          <w:rFonts w:ascii="Times New Roman" w:hAnsi="Times New Roman" w:cs="Times New Roman"/>
          <w:sz w:val="24"/>
          <w:szCs w:val="24"/>
        </w:rPr>
        <w:t>В этом году родителям дороже обходится подготовка детей к школе, сообщ</w:t>
      </w:r>
      <w:r w:rsidR="004B71C3">
        <w:rPr>
          <w:rFonts w:ascii="Times New Roman" w:hAnsi="Times New Roman" w:cs="Times New Roman"/>
          <w:sz w:val="24"/>
          <w:szCs w:val="24"/>
        </w:rPr>
        <w:t xml:space="preserve">ает Парламентская газета. Так, </w:t>
      </w:r>
      <w:r w:rsidRPr="004B71C3">
        <w:rPr>
          <w:rFonts w:ascii="Times New Roman" w:hAnsi="Times New Roman" w:cs="Times New Roman"/>
          <w:sz w:val="24"/>
          <w:szCs w:val="24"/>
        </w:rPr>
        <w:t>чтобы подготовить ребенка к школе, в среднем, родителям придется потратить около 14 тысяч рублей. Это сумма на 20% больше, чем аналогичная трата в прошлом году.</w:t>
      </w:r>
      <w:r w:rsidRPr="004B71C3">
        <w:rPr>
          <w:rFonts w:ascii="Times New Roman" w:hAnsi="Times New Roman" w:cs="Times New Roman"/>
          <w:sz w:val="24"/>
          <w:szCs w:val="24"/>
        </w:rPr>
        <w:t xml:space="preserve"> В прошлом году родители школьников в качестве компенсации получили по 10 тысяч рублей на подготовку детей к школе. В Госдуме предложили сделать такие выплаты ежегодными, соответствующий законопроект уже внесен на рассмотрение. При этом планируется, что поддержку будут получить только малоимущие семьи.</w:t>
      </w: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https://ug.ru/v-summu-okolo-14-tysyach-rublej-obojdetsya-podgotovka-rebenka-k-shkole/</w:t>
        </w:r>
      </w:hyperlink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1C0F75" w:rsidP="004B7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1C3">
        <w:rPr>
          <w:rFonts w:ascii="Times New Roman" w:hAnsi="Times New Roman" w:cs="Times New Roman"/>
          <w:b/>
          <w:sz w:val="28"/>
          <w:szCs w:val="28"/>
        </w:rPr>
        <w:t>В Калининграде состоится первая Международная студенческая олимпиада по философии</w:t>
      </w:r>
      <w:r w:rsidR="004B71C3" w:rsidRPr="004B71C3">
        <w:rPr>
          <w:rFonts w:ascii="Times New Roman" w:hAnsi="Times New Roman" w:cs="Times New Roman"/>
          <w:b/>
          <w:sz w:val="28"/>
          <w:szCs w:val="28"/>
        </w:rPr>
        <w:t>.</w:t>
      </w:r>
    </w:p>
    <w:p w:rsid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Default="001C0F75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C3">
        <w:rPr>
          <w:rFonts w:ascii="Times New Roman" w:hAnsi="Times New Roman" w:cs="Times New Roman"/>
          <w:sz w:val="24"/>
          <w:szCs w:val="24"/>
        </w:rPr>
        <w:t>Как сообщается на официальной странице «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B71C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B71C3">
        <w:rPr>
          <w:rFonts w:ascii="Times New Roman" w:hAnsi="Times New Roman" w:cs="Times New Roman"/>
          <w:sz w:val="24"/>
          <w:szCs w:val="24"/>
        </w:rPr>
        <w:t>, мероприятие создано для того, чтобы популяризировать философию среди студентов. Власти надеются, что это событие станет важным не только для российского, но и для мирово</w:t>
      </w:r>
      <w:r w:rsidR="004B71C3" w:rsidRPr="004B71C3">
        <w:rPr>
          <w:rFonts w:ascii="Times New Roman" w:hAnsi="Times New Roman" w:cs="Times New Roman"/>
          <w:sz w:val="24"/>
          <w:szCs w:val="24"/>
        </w:rPr>
        <w:t xml:space="preserve">го образовательного сообщества. </w:t>
      </w:r>
      <w:r w:rsidRPr="004B71C3">
        <w:rPr>
          <w:rFonts w:ascii="Times New Roman" w:hAnsi="Times New Roman" w:cs="Times New Roman"/>
          <w:sz w:val="24"/>
          <w:szCs w:val="24"/>
        </w:rPr>
        <w:t>По словам ректора БФУ им. И. Канта Александра Федорова, в сегодняшнем мире запрос на философские знания очень высок. У людей есть милли</w:t>
      </w:r>
      <w:r w:rsidR="004B71C3" w:rsidRPr="004B71C3">
        <w:rPr>
          <w:rFonts w:ascii="Times New Roman" w:hAnsi="Times New Roman" w:cs="Times New Roman"/>
          <w:sz w:val="24"/>
          <w:szCs w:val="24"/>
        </w:rPr>
        <w:t xml:space="preserve">он вопросов, ответы на которые </w:t>
      </w:r>
      <w:r w:rsidRPr="004B71C3">
        <w:rPr>
          <w:rFonts w:ascii="Times New Roman" w:hAnsi="Times New Roman" w:cs="Times New Roman"/>
          <w:sz w:val="24"/>
          <w:szCs w:val="24"/>
        </w:rPr>
        <w:t>могут дать представители нового поколения. Очень важно сформировать этот запрос на философию будущего – это осмысление нового образа жизни, образования, вклада в развитие страны и цивилизации.</w:t>
      </w:r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75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B71C3">
          <w:rPr>
            <w:rStyle w:val="a3"/>
            <w:rFonts w:ascii="Times New Roman" w:hAnsi="Times New Roman" w:cs="Times New Roman"/>
            <w:sz w:val="24"/>
            <w:szCs w:val="24"/>
          </w:rPr>
          <w:t>https://ug.ru/v-kaliningrade-sostoitsya-pervaya-mezhdunarodnaya-studencheskaya-olimpiada-po-filosofii/</w:t>
        </w:r>
      </w:hyperlink>
    </w:p>
    <w:p w:rsidR="004B71C3" w:rsidRPr="004B71C3" w:rsidRDefault="004B71C3" w:rsidP="004B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1C3" w:rsidRPr="004B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D6"/>
    <w:rsid w:val="001C0F75"/>
    <w:rsid w:val="004B71C3"/>
    <w:rsid w:val="005E12B1"/>
    <w:rsid w:val="00F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279E-42D4-4578-8695-F426A15C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gazeta.ru/articles/2022/8/7/children/20444-mintsifry_zapustit_programmy_po_povysheniyu_kibergramotnosti_shkoln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gazeta.ru/articles/2022/8/9/edpolitics/20464-rektor_mgu_sadovnichiy_nazval_osnovnye_printsipy_formirovanii_novoy_sistemy_obrazovaniya_v_rossi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press/5600/komplekty-tem-itogovogo-sochineniya-s-2022-23-uchebnogo-goda-budut-formirovatsya-po-novom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press/5601/v-rossii-sozdadut-grammatiki-i-pravila-orfografii-i-punktuacii-yazykov-korennyh-malochislennyh-narodov/" TargetMode="External"/><Relationship Id="rId10" Type="http://schemas.openxmlformats.org/officeDocument/2006/relationships/hyperlink" Target="https://ug.ru/v-kaliningrade-sostoitsya-pervaya-mezhdunarodnaya-studencheskaya-olimpiada-po-filosofii/" TargetMode="External"/><Relationship Id="rId4" Type="http://schemas.openxmlformats.org/officeDocument/2006/relationships/hyperlink" Target="https://vogazeta.ru/articles/2022/8/9/CHto_proiskhodit/20467-kravtsov_vse_shkoly_rossii_gotovy_k_rabote_v_ochnom_formate_v_novom_uchebnom_godu" TargetMode="External"/><Relationship Id="rId9" Type="http://schemas.openxmlformats.org/officeDocument/2006/relationships/hyperlink" Target="https://ug.ru/v-summu-okolo-14-tysyach-rublej-obojdetsya-podgotovka-rebenka-k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2022-08-10T16:49:00Z</dcterms:created>
  <dcterms:modified xsi:type="dcterms:W3CDTF">2022-08-10T17:25:00Z</dcterms:modified>
</cp:coreProperties>
</file>